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06"/>
        <w:gridCol w:w="1489"/>
        <w:gridCol w:w="1543"/>
        <w:gridCol w:w="1407"/>
        <w:gridCol w:w="1504"/>
        <w:gridCol w:w="1543"/>
        <w:gridCol w:w="1409"/>
        <w:gridCol w:w="1522"/>
        <w:gridCol w:w="1543"/>
      </w:tblGrid>
      <w:tr w:rsidR="0043378C" w14:paraId="2EB1F285" w14:textId="77777777" w:rsidTr="0043378C">
        <w:tc>
          <w:tcPr>
            <w:tcW w:w="1420" w:type="dxa"/>
            <w:vMerge w:val="restart"/>
            <w:vAlign w:val="center"/>
          </w:tcPr>
          <w:p w14:paraId="39E1AEB9" w14:textId="77777777" w:rsidR="0043378C" w:rsidRPr="00B942C8" w:rsidRDefault="0043378C" w:rsidP="0043378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42C8">
              <w:rPr>
                <w:rFonts w:ascii="Times New Roman" w:hAnsi="Times New Roman" w:cs="Times New Roman"/>
                <w:sz w:val="20"/>
                <w:szCs w:val="24"/>
              </w:rPr>
              <w:t>Меры социальной</w:t>
            </w:r>
          </w:p>
          <w:p w14:paraId="21F8B365" w14:textId="77777777" w:rsidR="0043378C" w:rsidRPr="00B942C8" w:rsidRDefault="0043378C" w:rsidP="0043378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942C8">
              <w:rPr>
                <w:rFonts w:ascii="Times New Roman" w:hAnsi="Times New Roman" w:cs="Times New Roman"/>
                <w:sz w:val="20"/>
                <w:szCs w:val="24"/>
              </w:rPr>
              <w:t>поддержки</w:t>
            </w:r>
          </w:p>
          <w:p w14:paraId="680C39B4" w14:textId="77777777" w:rsidR="0043378C" w:rsidRDefault="0043378C" w:rsidP="0043378C">
            <w:pPr>
              <w:jc w:val="center"/>
            </w:pPr>
          </w:p>
        </w:tc>
        <w:tc>
          <w:tcPr>
            <w:tcW w:w="13366" w:type="dxa"/>
            <w:gridSpan w:val="9"/>
            <w:vAlign w:val="center"/>
          </w:tcPr>
          <w:p w14:paraId="7B134E5B" w14:textId="13F5AF35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3971">
              <w:rPr>
                <w:rFonts w:ascii="Times New Roman" w:hAnsi="Times New Roman" w:cs="Times New Roman"/>
                <w:sz w:val="24"/>
                <w:szCs w:val="24"/>
              </w:rPr>
              <w:t>оличество получателей (человек)</w:t>
            </w:r>
            <w:r w:rsidR="00BF46B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3378C" w14:paraId="5906C55B" w14:textId="77777777" w:rsidTr="0043378C">
        <w:tc>
          <w:tcPr>
            <w:tcW w:w="1420" w:type="dxa"/>
            <w:vMerge/>
            <w:vAlign w:val="center"/>
          </w:tcPr>
          <w:p w14:paraId="7BB19CB9" w14:textId="77777777" w:rsidR="0043378C" w:rsidRDefault="0043378C" w:rsidP="0043378C">
            <w:pPr>
              <w:jc w:val="center"/>
            </w:pPr>
          </w:p>
        </w:tc>
        <w:tc>
          <w:tcPr>
            <w:tcW w:w="4438" w:type="dxa"/>
            <w:gridSpan w:val="3"/>
            <w:vAlign w:val="center"/>
          </w:tcPr>
          <w:p w14:paraId="1B8B5C65" w14:textId="638B7A42" w:rsidR="0043378C" w:rsidRDefault="0043378C" w:rsidP="0043378C">
            <w:pPr>
              <w:jc w:val="center"/>
            </w:pPr>
            <w:r w:rsidRPr="003D397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454" w:type="dxa"/>
            <w:gridSpan w:val="3"/>
            <w:vAlign w:val="center"/>
          </w:tcPr>
          <w:p w14:paraId="0E8741FB" w14:textId="78DE0F70" w:rsidR="0043378C" w:rsidRDefault="0043378C" w:rsidP="0043378C">
            <w:pPr>
              <w:jc w:val="center"/>
            </w:pPr>
            <w:r w:rsidRPr="003D397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474" w:type="dxa"/>
            <w:gridSpan w:val="3"/>
            <w:vAlign w:val="center"/>
          </w:tcPr>
          <w:p w14:paraId="33D3A251" w14:textId="784897D5" w:rsidR="0043378C" w:rsidRDefault="0043378C" w:rsidP="0043378C">
            <w:pPr>
              <w:jc w:val="center"/>
            </w:pPr>
            <w:r w:rsidRPr="003D397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3378C" w14:paraId="046B115B" w14:textId="77777777" w:rsidTr="0043378C">
        <w:tc>
          <w:tcPr>
            <w:tcW w:w="1420" w:type="dxa"/>
            <w:vMerge/>
            <w:vAlign w:val="center"/>
          </w:tcPr>
          <w:p w14:paraId="73CE1C48" w14:textId="77777777" w:rsidR="0043378C" w:rsidRDefault="0043378C" w:rsidP="0043378C">
            <w:pPr>
              <w:jc w:val="center"/>
            </w:pPr>
          </w:p>
        </w:tc>
        <w:tc>
          <w:tcPr>
            <w:tcW w:w="1406" w:type="dxa"/>
            <w:vAlign w:val="center"/>
          </w:tcPr>
          <w:p w14:paraId="2E3E225A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ветераны</w:t>
            </w:r>
          </w:p>
          <w:p w14:paraId="451FE965" w14:textId="20B8ACF1" w:rsidR="0043378C" w:rsidRDefault="0043378C" w:rsidP="0043378C">
            <w:pPr>
              <w:jc w:val="center"/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боевых действий</w:t>
            </w:r>
          </w:p>
        </w:tc>
        <w:tc>
          <w:tcPr>
            <w:tcW w:w="1489" w:type="dxa"/>
            <w:vAlign w:val="center"/>
          </w:tcPr>
          <w:p w14:paraId="172F72B1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инвалиды боевых действий</w:t>
            </w:r>
          </w:p>
          <w:p w14:paraId="7449AF77" w14:textId="67CF4FA6" w:rsidR="0043378C" w:rsidRDefault="0043378C" w:rsidP="0043378C">
            <w:pPr>
              <w:jc w:val="center"/>
            </w:pPr>
          </w:p>
        </w:tc>
        <w:tc>
          <w:tcPr>
            <w:tcW w:w="1543" w:type="dxa"/>
            <w:vAlign w:val="center"/>
          </w:tcPr>
          <w:p w14:paraId="159B2BD6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члены семей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            </w:t>
            </w: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 xml:space="preserve"> и родители  погибших</w:t>
            </w:r>
          </w:p>
          <w:p w14:paraId="7CED7453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(</w:t>
            </w:r>
            <w:proofErr w:type="gramStart"/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умерших</w:t>
            </w:r>
            <w:proofErr w:type="gramEnd"/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)</w:t>
            </w:r>
          </w:p>
          <w:p w14:paraId="49DD5806" w14:textId="3C948E36" w:rsidR="0043378C" w:rsidRDefault="0043378C" w:rsidP="0043378C">
            <w:pPr>
              <w:jc w:val="center"/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военнослужащих</w:t>
            </w:r>
          </w:p>
        </w:tc>
        <w:tc>
          <w:tcPr>
            <w:tcW w:w="1407" w:type="dxa"/>
            <w:vAlign w:val="center"/>
          </w:tcPr>
          <w:p w14:paraId="56958A4A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ветераны</w:t>
            </w:r>
          </w:p>
          <w:p w14:paraId="4B86B851" w14:textId="41E72B60" w:rsidR="0043378C" w:rsidRDefault="0043378C" w:rsidP="0043378C">
            <w:pPr>
              <w:jc w:val="center"/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боевых действий</w:t>
            </w:r>
          </w:p>
        </w:tc>
        <w:tc>
          <w:tcPr>
            <w:tcW w:w="1504" w:type="dxa"/>
            <w:vAlign w:val="center"/>
          </w:tcPr>
          <w:p w14:paraId="7E0C6373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инвалиды боевых действий</w:t>
            </w:r>
          </w:p>
          <w:p w14:paraId="0A59E8F9" w14:textId="5C77E155" w:rsidR="0043378C" w:rsidRDefault="0043378C" w:rsidP="0043378C">
            <w:pPr>
              <w:jc w:val="center"/>
            </w:pPr>
          </w:p>
        </w:tc>
        <w:tc>
          <w:tcPr>
            <w:tcW w:w="1543" w:type="dxa"/>
            <w:vAlign w:val="center"/>
          </w:tcPr>
          <w:p w14:paraId="6B5BFD61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члены семей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            </w:t>
            </w: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 xml:space="preserve"> и родители  погибших</w:t>
            </w:r>
          </w:p>
          <w:p w14:paraId="431468C6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(</w:t>
            </w:r>
            <w:proofErr w:type="gramStart"/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умерших</w:t>
            </w:r>
            <w:proofErr w:type="gramEnd"/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)</w:t>
            </w:r>
          </w:p>
          <w:p w14:paraId="364B615D" w14:textId="01045B69" w:rsidR="0043378C" w:rsidRDefault="0043378C" w:rsidP="0043378C">
            <w:pPr>
              <w:jc w:val="center"/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военнослужащих</w:t>
            </w:r>
          </w:p>
        </w:tc>
        <w:tc>
          <w:tcPr>
            <w:tcW w:w="1409" w:type="dxa"/>
            <w:vAlign w:val="center"/>
          </w:tcPr>
          <w:p w14:paraId="7046AF9B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ветераны</w:t>
            </w:r>
          </w:p>
          <w:p w14:paraId="04E2FC83" w14:textId="62CBD3A7" w:rsidR="0043378C" w:rsidRDefault="0043378C" w:rsidP="0043378C">
            <w:pPr>
              <w:jc w:val="center"/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боевых действий</w:t>
            </w:r>
          </w:p>
        </w:tc>
        <w:tc>
          <w:tcPr>
            <w:tcW w:w="1522" w:type="dxa"/>
            <w:vAlign w:val="center"/>
          </w:tcPr>
          <w:p w14:paraId="14E06AA3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инвалиды боевых действий</w:t>
            </w:r>
          </w:p>
          <w:p w14:paraId="12FDEB42" w14:textId="4083A1BB" w:rsidR="0043378C" w:rsidRDefault="0043378C" w:rsidP="0043378C">
            <w:pPr>
              <w:jc w:val="center"/>
            </w:pPr>
          </w:p>
        </w:tc>
        <w:tc>
          <w:tcPr>
            <w:tcW w:w="1543" w:type="dxa"/>
            <w:vAlign w:val="center"/>
          </w:tcPr>
          <w:p w14:paraId="2518181C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члены семей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             </w:t>
            </w: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 xml:space="preserve"> и родители  погибших</w:t>
            </w:r>
          </w:p>
          <w:p w14:paraId="2861B0FB" w14:textId="77777777" w:rsidR="0043378C" w:rsidRPr="000503DC" w:rsidRDefault="0043378C" w:rsidP="0043378C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(</w:t>
            </w:r>
            <w:proofErr w:type="gramStart"/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умерших</w:t>
            </w:r>
            <w:proofErr w:type="gramEnd"/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)</w:t>
            </w:r>
          </w:p>
          <w:p w14:paraId="32370943" w14:textId="46CF67FF" w:rsidR="0043378C" w:rsidRDefault="0043378C" w:rsidP="0043378C">
            <w:pPr>
              <w:jc w:val="center"/>
            </w:pPr>
            <w:r w:rsidRPr="000503DC">
              <w:rPr>
                <w:rFonts w:ascii="Times New Roman" w:hAnsi="Times New Roman" w:cs="Times New Roman"/>
                <w:sz w:val="18"/>
                <w:szCs w:val="16"/>
              </w:rPr>
              <w:t>военнослужащих</w:t>
            </w:r>
          </w:p>
        </w:tc>
      </w:tr>
      <w:tr w:rsidR="0043378C" w14:paraId="6D7B37FF" w14:textId="77777777" w:rsidTr="0043378C">
        <w:tc>
          <w:tcPr>
            <w:tcW w:w="1420" w:type="dxa"/>
            <w:vAlign w:val="center"/>
          </w:tcPr>
          <w:p w14:paraId="1A858483" w14:textId="1DD5812C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Компенсация по оплате жилищно-коммунальных услуг</w:t>
            </w:r>
          </w:p>
        </w:tc>
        <w:tc>
          <w:tcPr>
            <w:tcW w:w="1406" w:type="dxa"/>
            <w:vAlign w:val="center"/>
          </w:tcPr>
          <w:p w14:paraId="0F394EC3" w14:textId="6F174D77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9 222</w:t>
            </w:r>
          </w:p>
        </w:tc>
        <w:tc>
          <w:tcPr>
            <w:tcW w:w="1489" w:type="dxa"/>
            <w:vAlign w:val="center"/>
          </w:tcPr>
          <w:p w14:paraId="248F5905" w14:textId="6C03D28D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543" w:type="dxa"/>
            <w:vAlign w:val="center"/>
          </w:tcPr>
          <w:p w14:paraId="2A56E7EA" w14:textId="69B162E2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627</w:t>
            </w:r>
          </w:p>
        </w:tc>
        <w:tc>
          <w:tcPr>
            <w:tcW w:w="1407" w:type="dxa"/>
            <w:vAlign w:val="center"/>
          </w:tcPr>
          <w:p w14:paraId="630BC057" w14:textId="552B5516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9 250</w:t>
            </w:r>
          </w:p>
        </w:tc>
        <w:tc>
          <w:tcPr>
            <w:tcW w:w="1504" w:type="dxa"/>
            <w:vAlign w:val="center"/>
          </w:tcPr>
          <w:p w14:paraId="54DEBC9F" w14:textId="7A6C16CA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543" w:type="dxa"/>
            <w:vAlign w:val="center"/>
          </w:tcPr>
          <w:p w14:paraId="7FF6F2A1" w14:textId="1FB32F82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409" w:type="dxa"/>
            <w:vAlign w:val="center"/>
          </w:tcPr>
          <w:p w14:paraId="3FC706A5" w14:textId="383245E6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9 367</w:t>
            </w:r>
          </w:p>
        </w:tc>
        <w:tc>
          <w:tcPr>
            <w:tcW w:w="1522" w:type="dxa"/>
            <w:vAlign w:val="center"/>
          </w:tcPr>
          <w:p w14:paraId="5156C108" w14:textId="7BB060D1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543" w:type="dxa"/>
            <w:vAlign w:val="center"/>
          </w:tcPr>
          <w:p w14:paraId="083828A0" w14:textId="387F3114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607</w:t>
            </w:r>
          </w:p>
        </w:tc>
      </w:tr>
      <w:tr w:rsidR="0043378C" w14:paraId="00B08AC4" w14:textId="77777777" w:rsidTr="0043378C">
        <w:tc>
          <w:tcPr>
            <w:tcW w:w="1420" w:type="dxa"/>
            <w:vAlign w:val="center"/>
          </w:tcPr>
          <w:p w14:paraId="2B20227B" w14:textId="6D0EB8E4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Ежемесячная денежная компенсация</w:t>
            </w:r>
          </w:p>
        </w:tc>
        <w:tc>
          <w:tcPr>
            <w:tcW w:w="1406" w:type="dxa"/>
            <w:vAlign w:val="center"/>
          </w:tcPr>
          <w:p w14:paraId="0AD7914B" w14:textId="028AAF8D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0AED9E1A" w14:textId="1D7D5B30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1543" w:type="dxa"/>
            <w:vAlign w:val="center"/>
          </w:tcPr>
          <w:p w14:paraId="58D6F33B" w14:textId="6D20054C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</w:p>
        </w:tc>
        <w:tc>
          <w:tcPr>
            <w:tcW w:w="1407" w:type="dxa"/>
            <w:vAlign w:val="center"/>
          </w:tcPr>
          <w:p w14:paraId="493E0995" w14:textId="007822AF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14:paraId="6C02693A" w14:textId="1BD7409C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43" w:type="dxa"/>
            <w:vAlign w:val="center"/>
          </w:tcPr>
          <w:p w14:paraId="338BB694" w14:textId="2BD65A85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359</w:t>
            </w:r>
          </w:p>
        </w:tc>
        <w:tc>
          <w:tcPr>
            <w:tcW w:w="1409" w:type="dxa"/>
            <w:vAlign w:val="center"/>
          </w:tcPr>
          <w:p w14:paraId="11E823CF" w14:textId="595B67FC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22" w:type="dxa"/>
            <w:vAlign w:val="center"/>
          </w:tcPr>
          <w:p w14:paraId="11B28016" w14:textId="22B11191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543" w:type="dxa"/>
            <w:vAlign w:val="center"/>
          </w:tcPr>
          <w:p w14:paraId="07E89533" w14:textId="7DFBAFD4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332</w:t>
            </w:r>
          </w:p>
        </w:tc>
      </w:tr>
      <w:tr w:rsidR="0043378C" w14:paraId="3CD2AB4E" w14:textId="77777777" w:rsidTr="0043378C">
        <w:tc>
          <w:tcPr>
            <w:tcW w:w="1420" w:type="dxa"/>
            <w:vAlign w:val="center"/>
          </w:tcPr>
          <w:p w14:paraId="0FC82E63" w14:textId="68D7FE3C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Ежемесячное пособие</w:t>
            </w:r>
          </w:p>
        </w:tc>
        <w:tc>
          <w:tcPr>
            <w:tcW w:w="1406" w:type="dxa"/>
            <w:vAlign w:val="center"/>
          </w:tcPr>
          <w:p w14:paraId="0DA853C0" w14:textId="3B955525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14:paraId="0DA1AC2E" w14:textId="6AF05351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3" w:type="dxa"/>
            <w:vAlign w:val="center"/>
          </w:tcPr>
          <w:p w14:paraId="0E571E1E" w14:textId="20B93354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</w:p>
        </w:tc>
        <w:tc>
          <w:tcPr>
            <w:tcW w:w="1407" w:type="dxa"/>
            <w:vAlign w:val="center"/>
          </w:tcPr>
          <w:p w14:paraId="3F2B25F9" w14:textId="7BF2DC61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14:paraId="755CA512" w14:textId="2EFD5E4A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3" w:type="dxa"/>
            <w:vAlign w:val="center"/>
          </w:tcPr>
          <w:p w14:paraId="7E35A370" w14:textId="491709AF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1409" w:type="dxa"/>
            <w:vAlign w:val="center"/>
          </w:tcPr>
          <w:p w14:paraId="6ACC0249" w14:textId="13DB5F62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22" w:type="dxa"/>
            <w:vAlign w:val="center"/>
          </w:tcPr>
          <w:p w14:paraId="2F809B70" w14:textId="61E70027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3" w:type="dxa"/>
            <w:vAlign w:val="center"/>
          </w:tcPr>
          <w:p w14:paraId="73D7E755" w14:textId="75FDB1EE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</w:tr>
      <w:tr w:rsidR="0043378C" w14:paraId="62C672F3" w14:textId="77777777" w:rsidTr="0043378C">
        <w:tc>
          <w:tcPr>
            <w:tcW w:w="1420" w:type="dxa"/>
            <w:vAlign w:val="center"/>
          </w:tcPr>
          <w:p w14:paraId="790299BD" w14:textId="728A42E5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Сумма, тыс. руб.</w:t>
            </w:r>
          </w:p>
        </w:tc>
        <w:tc>
          <w:tcPr>
            <w:tcW w:w="1406" w:type="dxa"/>
            <w:vAlign w:val="center"/>
          </w:tcPr>
          <w:p w14:paraId="73D0CFA8" w14:textId="209FE888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238230,6</w:t>
            </w:r>
          </w:p>
        </w:tc>
        <w:tc>
          <w:tcPr>
            <w:tcW w:w="1489" w:type="dxa"/>
            <w:vAlign w:val="center"/>
          </w:tcPr>
          <w:p w14:paraId="2CBB64BB" w14:textId="31A860A1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14983,3</w:t>
            </w:r>
          </w:p>
        </w:tc>
        <w:tc>
          <w:tcPr>
            <w:tcW w:w="1543" w:type="dxa"/>
            <w:vAlign w:val="center"/>
          </w:tcPr>
          <w:p w14:paraId="2C1427C9" w14:textId="238FD54F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39089,8</w:t>
            </w:r>
          </w:p>
        </w:tc>
        <w:tc>
          <w:tcPr>
            <w:tcW w:w="1407" w:type="dxa"/>
            <w:vAlign w:val="center"/>
          </w:tcPr>
          <w:p w14:paraId="1C47194C" w14:textId="2B93B6E7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238954</w:t>
            </w:r>
            <w:r w:rsidR="00D92FD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504" w:type="dxa"/>
            <w:vAlign w:val="center"/>
          </w:tcPr>
          <w:p w14:paraId="6EA232D3" w14:textId="5CDC7FF4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14712</w:t>
            </w:r>
            <w:r w:rsidR="00D92FD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bookmarkStart w:id="0" w:name="_GoBack"/>
            <w:bookmarkEnd w:id="0"/>
          </w:p>
        </w:tc>
        <w:tc>
          <w:tcPr>
            <w:tcW w:w="1543" w:type="dxa"/>
            <w:vAlign w:val="center"/>
          </w:tcPr>
          <w:p w14:paraId="5F84CE06" w14:textId="70D121A7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36791,6</w:t>
            </w:r>
          </w:p>
        </w:tc>
        <w:tc>
          <w:tcPr>
            <w:tcW w:w="1409" w:type="dxa"/>
            <w:vAlign w:val="center"/>
          </w:tcPr>
          <w:p w14:paraId="04E0A250" w14:textId="2204FB8E" w:rsidR="0043378C" w:rsidRDefault="0043378C" w:rsidP="0043378C">
            <w:pPr>
              <w:jc w:val="center"/>
            </w:pPr>
            <w:r w:rsidRPr="00C637A0">
              <w:rPr>
                <w:rFonts w:ascii="Times New Roman" w:hAnsi="Times New Roman" w:cs="Times New Roman"/>
                <w:sz w:val="18"/>
                <w:szCs w:val="18"/>
              </w:rPr>
              <w:t>241976,4</w:t>
            </w:r>
          </w:p>
        </w:tc>
        <w:tc>
          <w:tcPr>
            <w:tcW w:w="1522" w:type="dxa"/>
            <w:vAlign w:val="center"/>
          </w:tcPr>
          <w:p w14:paraId="38BF7A48" w14:textId="3433420A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14307,9</w:t>
            </w:r>
          </w:p>
        </w:tc>
        <w:tc>
          <w:tcPr>
            <w:tcW w:w="1543" w:type="dxa"/>
            <w:vAlign w:val="center"/>
          </w:tcPr>
          <w:p w14:paraId="24C2DDDF" w14:textId="2D79501A" w:rsidR="0043378C" w:rsidRDefault="0043378C" w:rsidP="0043378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36058</w:t>
            </w:r>
          </w:p>
        </w:tc>
      </w:tr>
    </w:tbl>
    <w:p w14:paraId="09323EAF" w14:textId="65454F0A" w:rsidR="000503DC" w:rsidRPr="00BF46BC" w:rsidRDefault="00BF46BC" w:rsidP="00BF46BC">
      <w:pPr>
        <w:jc w:val="both"/>
        <w:rPr>
          <w:rFonts w:ascii="Times New Roman" w:hAnsi="Times New Roman" w:cs="Times New Roman"/>
          <w:sz w:val="24"/>
        </w:rPr>
      </w:pPr>
      <w:r w:rsidRPr="00BF46BC">
        <w:rPr>
          <w:rFonts w:ascii="Times New Roman" w:hAnsi="Times New Roman" w:cs="Times New Roman"/>
          <w:sz w:val="24"/>
        </w:rPr>
        <w:t>* Формирование сведений о количестве получателей  мер социальной поддержки по вышеуказанным льготным категориям осуществляется</w:t>
      </w:r>
      <w:r w:rsidR="00B45765">
        <w:rPr>
          <w:rFonts w:ascii="Times New Roman" w:hAnsi="Times New Roman" w:cs="Times New Roman"/>
          <w:sz w:val="24"/>
        </w:rPr>
        <w:t xml:space="preserve"> информационной системой</w:t>
      </w:r>
      <w:r w:rsidRPr="00BF46BC">
        <w:rPr>
          <w:rFonts w:ascii="Times New Roman" w:hAnsi="Times New Roman" w:cs="Times New Roman"/>
          <w:sz w:val="24"/>
        </w:rPr>
        <w:t xml:space="preserve"> Департамент</w:t>
      </w:r>
      <w:r w:rsidR="00B45765">
        <w:rPr>
          <w:rFonts w:ascii="Times New Roman" w:hAnsi="Times New Roman" w:cs="Times New Roman"/>
          <w:sz w:val="24"/>
        </w:rPr>
        <w:t>а</w:t>
      </w:r>
      <w:r w:rsidRPr="00BF46BC">
        <w:rPr>
          <w:rFonts w:ascii="Times New Roman" w:hAnsi="Times New Roman" w:cs="Times New Roman"/>
          <w:sz w:val="24"/>
        </w:rPr>
        <w:t xml:space="preserve"> социального развития Ханты-Мансийского автономного округа – Югры  ежеквартально. В связи</w:t>
      </w:r>
      <w:r w:rsidR="00B45765">
        <w:rPr>
          <w:rFonts w:ascii="Times New Roman" w:hAnsi="Times New Roman" w:cs="Times New Roman"/>
          <w:sz w:val="24"/>
        </w:rPr>
        <w:t xml:space="preserve">          </w:t>
      </w:r>
      <w:r w:rsidRPr="00BF46BC">
        <w:rPr>
          <w:rFonts w:ascii="Times New Roman" w:hAnsi="Times New Roman" w:cs="Times New Roman"/>
          <w:sz w:val="24"/>
        </w:rPr>
        <w:t xml:space="preserve"> с чем</w:t>
      </w:r>
      <w:r w:rsidR="00B45765">
        <w:rPr>
          <w:rFonts w:ascii="Times New Roman" w:hAnsi="Times New Roman" w:cs="Times New Roman"/>
          <w:sz w:val="24"/>
        </w:rPr>
        <w:t>,</w:t>
      </w:r>
      <w:r w:rsidRPr="00BF46BC">
        <w:rPr>
          <w:rFonts w:ascii="Times New Roman" w:hAnsi="Times New Roman" w:cs="Times New Roman"/>
          <w:sz w:val="24"/>
        </w:rPr>
        <w:t xml:space="preserve"> предоставить сведения о количестве получателей на 01.02.2021 не представляется возможным.</w:t>
      </w:r>
    </w:p>
    <w:sectPr w:rsidR="000503DC" w:rsidRPr="00BF46BC" w:rsidSect="00471493">
      <w:headerReference w:type="firs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BD1F9" w14:textId="77777777" w:rsidR="002A743D" w:rsidRDefault="002A743D" w:rsidP="00F23D92">
      <w:pPr>
        <w:spacing w:after="0" w:line="240" w:lineRule="auto"/>
      </w:pPr>
      <w:r>
        <w:separator/>
      </w:r>
    </w:p>
  </w:endnote>
  <w:endnote w:type="continuationSeparator" w:id="0">
    <w:p w14:paraId="58516AEC" w14:textId="77777777" w:rsidR="002A743D" w:rsidRDefault="002A743D" w:rsidP="00F23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0A392" w14:textId="77777777" w:rsidR="002A743D" w:rsidRDefault="002A743D" w:rsidP="00F23D92">
      <w:pPr>
        <w:spacing w:after="0" w:line="240" w:lineRule="auto"/>
      </w:pPr>
      <w:r>
        <w:separator/>
      </w:r>
    </w:p>
  </w:footnote>
  <w:footnote w:type="continuationSeparator" w:id="0">
    <w:p w14:paraId="32078643" w14:textId="77777777" w:rsidR="002A743D" w:rsidRDefault="002A743D" w:rsidP="00F23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C6960" w14:textId="77777777" w:rsidR="00911D3A" w:rsidRDefault="00911D3A">
    <w:pPr>
      <w:pStyle w:val="a6"/>
    </w:pPr>
  </w:p>
  <w:p w14:paraId="25935D39" w14:textId="77777777" w:rsidR="00911D3A" w:rsidRDefault="00911D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15346"/>
    <w:multiLevelType w:val="hybridMultilevel"/>
    <w:tmpl w:val="C95A1DF2"/>
    <w:lvl w:ilvl="0" w:tplc="F9B4139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A94E5D"/>
    <w:multiLevelType w:val="hybridMultilevel"/>
    <w:tmpl w:val="98EE46C6"/>
    <w:lvl w:ilvl="0" w:tplc="0BBA32A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51"/>
    <w:rsid w:val="000503DC"/>
    <w:rsid w:val="000952DB"/>
    <w:rsid w:val="000B0435"/>
    <w:rsid w:val="00122F2A"/>
    <w:rsid w:val="00124A63"/>
    <w:rsid w:val="001A3E2F"/>
    <w:rsid w:val="001B188B"/>
    <w:rsid w:val="002008FA"/>
    <w:rsid w:val="0029549F"/>
    <w:rsid w:val="002A743D"/>
    <w:rsid w:val="002A7E51"/>
    <w:rsid w:val="002E6AA2"/>
    <w:rsid w:val="00333F7A"/>
    <w:rsid w:val="00371301"/>
    <w:rsid w:val="003D3971"/>
    <w:rsid w:val="003E0688"/>
    <w:rsid w:val="0043378C"/>
    <w:rsid w:val="004353F5"/>
    <w:rsid w:val="00471493"/>
    <w:rsid w:val="004949BD"/>
    <w:rsid w:val="005C64B5"/>
    <w:rsid w:val="005F679D"/>
    <w:rsid w:val="00610813"/>
    <w:rsid w:val="00627251"/>
    <w:rsid w:val="006C0C3B"/>
    <w:rsid w:val="006D2E5A"/>
    <w:rsid w:val="007554A0"/>
    <w:rsid w:val="007D5664"/>
    <w:rsid w:val="00853ECA"/>
    <w:rsid w:val="00860F86"/>
    <w:rsid w:val="008766A8"/>
    <w:rsid w:val="008F2068"/>
    <w:rsid w:val="00911D3A"/>
    <w:rsid w:val="0096645F"/>
    <w:rsid w:val="00B45765"/>
    <w:rsid w:val="00B942C8"/>
    <w:rsid w:val="00BF46BC"/>
    <w:rsid w:val="00C637A0"/>
    <w:rsid w:val="00CB4FC8"/>
    <w:rsid w:val="00D92FDE"/>
    <w:rsid w:val="00DA2E91"/>
    <w:rsid w:val="00DB01FF"/>
    <w:rsid w:val="00E5490E"/>
    <w:rsid w:val="00EE6499"/>
    <w:rsid w:val="00F23D92"/>
    <w:rsid w:val="00F3073D"/>
    <w:rsid w:val="00F41C31"/>
    <w:rsid w:val="00F61640"/>
    <w:rsid w:val="00FD045C"/>
    <w:rsid w:val="00F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16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6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6A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3D92"/>
  </w:style>
  <w:style w:type="paragraph" w:styleId="a8">
    <w:name w:val="footer"/>
    <w:basedOn w:val="a"/>
    <w:link w:val="a9"/>
    <w:uiPriority w:val="99"/>
    <w:unhideWhenUsed/>
    <w:rsid w:val="00F2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D92"/>
  </w:style>
  <w:style w:type="paragraph" w:styleId="aa">
    <w:name w:val="List Paragraph"/>
    <w:basedOn w:val="a"/>
    <w:uiPriority w:val="34"/>
    <w:qFormat/>
    <w:rsid w:val="00BF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6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6A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3D92"/>
  </w:style>
  <w:style w:type="paragraph" w:styleId="a8">
    <w:name w:val="footer"/>
    <w:basedOn w:val="a"/>
    <w:link w:val="a9"/>
    <w:uiPriority w:val="99"/>
    <w:unhideWhenUsed/>
    <w:rsid w:val="00F2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D92"/>
  </w:style>
  <w:style w:type="paragraph" w:styleId="aa">
    <w:name w:val="List Paragraph"/>
    <w:basedOn w:val="a"/>
    <w:uiPriority w:val="34"/>
    <w:qFormat/>
    <w:rsid w:val="00BF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10465-7A4D-46E2-92F1-2D3A366D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Асланина Алина Витальевна</dc:creator>
  <cp:lastModifiedBy>Ивушкин Никита Павлович</cp:lastModifiedBy>
  <cp:revision>8</cp:revision>
  <cp:lastPrinted>2021-02-09T10:22:00Z</cp:lastPrinted>
  <dcterms:created xsi:type="dcterms:W3CDTF">2021-02-10T10:07:00Z</dcterms:created>
  <dcterms:modified xsi:type="dcterms:W3CDTF">2021-03-22T09:33:00Z</dcterms:modified>
</cp:coreProperties>
</file>